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26" w:rsidRDefault="00303226" w:rsidP="00E36B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-401955</wp:posOffset>
            </wp:positionV>
            <wp:extent cx="7288530" cy="10014585"/>
            <wp:effectExtent l="19050" t="0" r="7620" b="0"/>
            <wp:wrapTight wrapText="bothSides">
              <wp:wrapPolygon edited="0">
                <wp:start x="-56" y="0"/>
                <wp:lineTo x="-56" y="21571"/>
                <wp:lineTo x="21623" y="21571"/>
                <wp:lineTo x="21623" y="0"/>
                <wp:lineTo x="-56" y="0"/>
              </wp:wrapPolygon>
            </wp:wrapTight>
            <wp:docPr id="2" name="Рисунок 1" descr="H:\Абдулбасыр\комп\Документы\Положение2013\Май\КФК футб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бдулбасыр\комп\Документы\Положение2013\Май\КФК футбо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1001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B39" w:rsidRPr="00E36B39" w:rsidRDefault="00DD2E7F" w:rsidP="00DD2E7F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6221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6B39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6B39" w:rsidRPr="00E36B39" w:rsidRDefault="00E36B39" w:rsidP="00E36B39">
      <w:pPr>
        <w:pStyle w:val="a"/>
        <w:numPr>
          <w:ilvl w:val="0"/>
          <w:numId w:val="4"/>
        </w:numPr>
        <w:ind w:left="0" w:hanging="284"/>
        <w:rPr>
          <w:sz w:val="24"/>
          <w:szCs w:val="24"/>
        </w:rPr>
      </w:pPr>
      <w:r w:rsidRPr="00E36B39">
        <w:rPr>
          <w:sz w:val="24"/>
          <w:szCs w:val="24"/>
        </w:rPr>
        <w:t>укрепление здоровья, организация свободного времени молодёжи и приобщение к спорту;</w:t>
      </w:r>
    </w:p>
    <w:p w:rsidR="00E36B39" w:rsidRPr="00E36B39" w:rsidRDefault="00E36B39" w:rsidP="00E36B39">
      <w:pPr>
        <w:pStyle w:val="a"/>
        <w:numPr>
          <w:ilvl w:val="0"/>
          <w:numId w:val="4"/>
        </w:numPr>
        <w:ind w:left="0" w:hanging="284"/>
        <w:rPr>
          <w:sz w:val="24"/>
          <w:szCs w:val="24"/>
        </w:rPr>
      </w:pPr>
      <w:r w:rsidRPr="00E36B39">
        <w:rPr>
          <w:sz w:val="24"/>
          <w:szCs w:val="24"/>
        </w:rPr>
        <w:t xml:space="preserve">популяризация и развитие футбола; </w:t>
      </w:r>
    </w:p>
    <w:p w:rsidR="00E36B39" w:rsidRPr="00E36B39" w:rsidRDefault="00E36B39" w:rsidP="00E36B39">
      <w:pPr>
        <w:pStyle w:val="a"/>
        <w:numPr>
          <w:ilvl w:val="0"/>
          <w:numId w:val="4"/>
        </w:numPr>
        <w:ind w:left="0" w:hanging="284"/>
        <w:rPr>
          <w:sz w:val="24"/>
          <w:szCs w:val="24"/>
        </w:rPr>
      </w:pPr>
      <w:r w:rsidRPr="00E36B39">
        <w:rPr>
          <w:sz w:val="24"/>
          <w:szCs w:val="24"/>
        </w:rPr>
        <w:t>пропаганда здорового образа жизни, привлечение населения к систематическим занятиям физической культурой и спортом.</w:t>
      </w:r>
    </w:p>
    <w:p w:rsidR="00E36B39" w:rsidRPr="00E36B39" w:rsidRDefault="00E36B39" w:rsidP="00E36B39">
      <w:pPr>
        <w:pStyle w:val="a"/>
        <w:numPr>
          <w:ilvl w:val="0"/>
          <w:numId w:val="4"/>
        </w:numPr>
        <w:ind w:left="0" w:hanging="284"/>
        <w:rPr>
          <w:sz w:val="24"/>
          <w:szCs w:val="24"/>
        </w:rPr>
      </w:pPr>
      <w:r w:rsidRPr="00E36B39">
        <w:rPr>
          <w:sz w:val="24"/>
          <w:szCs w:val="24"/>
        </w:rPr>
        <w:t>повышение соревновательного уровня футбольных команд и игроков;</w:t>
      </w:r>
    </w:p>
    <w:p w:rsidR="00E36B39" w:rsidRPr="00E36B39" w:rsidRDefault="006221BD" w:rsidP="00E36B39">
      <w:pPr>
        <w:pStyle w:val="a"/>
        <w:numPr>
          <w:ilvl w:val="0"/>
          <w:numId w:val="4"/>
        </w:numPr>
        <w:ind w:left="0" w:hanging="284"/>
        <w:rPr>
          <w:sz w:val="24"/>
          <w:szCs w:val="24"/>
        </w:rPr>
      </w:pPr>
      <w:r>
        <w:rPr>
          <w:sz w:val="24"/>
          <w:szCs w:val="24"/>
        </w:rPr>
        <w:t>выявление сильнейших команд.</w:t>
      </w:r>
    </w:p>
    <w:p w:rsidR="00E36B39" w:rsidRPr="00E36B39" w:rsidRDefault="00E36B39" w:rsidP="00E36B39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E36B39" w:rsidRPr="00E36B39" w:rsidRDefault="00DD2E7F" w:rsidP="000D1441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E36B39">
        <w:rPr>
          <w:rFonts w:ascii="Times New Roman" w:hAnsi="Times New Roman" w:cs="Times New Roman"/>
          <w:b/>
          <w:bCs/>
          <w:sz w:val="24"/>
          <w:szCs w:val="24"/>
        </w:rPr>
        <w:t>РУКОВОДСТВО</w:t>
      </w:r>
    </w:p>
    <w:p w:rsidR="00E36B39" w:rsidRPr="00E36B39" w:rsidRDefault="00E36B39" w:rsidP="006221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 осуществляют Комитет по спорту, туризму и делам молодежи Администрации г. Махачкалы и Федерация футбола города.</w:t>
      </w:r>
    </w:p>
    <w:p w:rsidR="00E36B39" w:rsidRPr="00E36B39" w:rsidRDefault="00E36B39" w:rsidP="006221BD">
      <w:pPr>
        <w:tabs>
          <w:tab w:val="left" w:pos="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коллегию, утвержденную Федерацией футбола города. Комитет по спорту, туризму и делам молодежи г. Махачкала во время подготовки к проведению Чемпионата оказывают  следующее содействие:</w:t>
      </w:r>
    </w:p>
    <w:p w:rsidR="00E36B39" w:rsidRPr="00E36B39" w:rsidRDefault="00E36B39" w:rsidP="00E36B39">
      <w:pPr>
        <w:numPr>
          <w:ilvl w:val="0"/>
          <w:numId w:val="6"/>
        </w:numPr>
        <w:tabs>
          <w:tab w:val="left" w:pos="284"/>
          <w:tab w:val="left" w:pos="397"/>
          <w:tab w:val="left" w:pos="560"/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Организует пресс-конференции по случаю открытия или закрытия турнира с приглашением местных СМИ.</w:t>
      </w:r>
    </w:p>
    <w:p w:rsidR="00E36B39" w:rsidRPr="00E36B39" w:rsidRDefault="00E36B39" w:rsidP="00E36B39">
      <w:pPr>
        <w:numPr>
          <w:ilvl w:val="0"/>
          <w:numId w:val="6"/>
        </w:numPr>
        <w:tabs>
          <w:tab w:val="left" w:pos="284"/>
          <w:tab w:val="left" w:pos="397"/>
          <w:tab w:val="left" w:pos="560"/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Обеспечивает фото и видеосъемки Чемпионата – пресс-конференция, церемония открытия или закрытия турнира, соревнования финальной стадии, церемония награждения призеров.</w:t>
      </w:r>
    </w:p>
    <w:p w:rsidR="00E36B39" w:rsidRPr="00E36B39" w:rsidRDefault="00E36B39" w:rsidP="00E36B39">
      <w:pPr>
        <w:numPr>
          <w:ilvl w:val="0"/>
          <w:numId w:val="6"/>
        </w:numPr>
        <w:tabs>
          <w:tab w:val="left" w:pos="284"/>
          <w:tab w:val="left" w:pos="397"/>
          <w:tab w:val="left" w:pos="560"/>
          <w:tab w:val="left" w:pos="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Иную возможную поддержку.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0D1441">
      <w:pPr>
        <w:pStyle w:val="a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DD2E7F">
        <w:rPr>
          <w:b/>
          <w:bCs/>
          <w:sz w:val="24"/>
          <w:szCs w:val="24"/>
        </w:rPr>
        <w:t>.</w:t>
      </w:r>
      <w:r w:rsidRPr="00E36B39">
        <w:rPr>
          <w:b/>
          <w:bCs/>
          <w:sz w:val="24"/>
          <w:szCs w:val="24"/>
        </w:rPr>
        <w:t>СРОКИ И МЕСТО ПРОВЕДЕНИЯ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Первенство будет проходить с </w:t>
      </w:r>
      <w:r w:rsidR="006E3328">
        <w:rPr>
          <w:rFonts w:ascii="Times New Roman" w:hAnsi="Times New Roman" w:cs="Times New Roman"/>
          <w:sz w:val="24"/>
          <w:szCs w:val="24"/>
        </w:rPr>
        <w:t>25</w:t>
      </w:r>
      <w:r w:rsidRPr="00E36B39">
        <w:rPr>
          <w:rFonts w:ascii="Times New Roman" w:hAnsi="Times New Roman" w:cs="Times New Roman"/>
          <w:sz w:val="24"/>
          <w:szCs w:val="24"/>
        </w:rPr>
        <w:t>.05.201</w:t>
      </w:r>
      <w:r w:rsidR="006E3328">
        <w:rPr>
          <w:rFonts w:ascii="Times New Roman" w:hAnsi="Times New Roman" w:cs="Times New Roman"/>
          <w:sz w:val="24"/>
          <w:szCs w:val="24"/>
        </w:rPr>
        <w:t>3</w:t>
      </w:r>
      <w:r w:rsidR="006221B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36B39">
        <w:rPr>
          <w:rFonts w:ascii="Times New Roman" w:hAnsi="Times New Roman" w:cs="Times New Roman"/>
          <w:sz w:val="24"/>
          <w:szCs w:val="24"/>
        </w:rPr>
        <w:t xml:space="preserve"> на стадион</w:t>
      </w:r>
      <w:r w:rsidR="006E3328">
        <w:rPr>
          <w:rFonts w:ascii="Times New Roman" w:hAnsi="Times New Roman" w:cs="Times New Roman"/>
          <w:sz w:val="24"/>
          <w:szCs w:val="24"/>
        </w:rPr>
        <w:t xml:space="preserve">е </w:t>
      </w:r>
      <w:r w:rsidRPr="00E36B39">
        <w:rPr>
          <w:rFonts w:ascii="Times New Roman" w:hAnsi="Times New Roman" w:cs="Times New Roman"/>
          <w:sz w:val="24"/>
          <w:szCs w:val="24"/>
        </w:rPr>
        <w:t>"Сокол"  РДЮСШ №2.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DD2E7F">
      <w:pPr>
        <w:pStyle w:val="a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IV</w:t>
      </w:r>
      <w:r w:rsidRPr="006221BD">
        <w:rPr>
          <w:b/>
          <w:bCs/>
          <w:sz w:val="24"/>
          <w:szCs w:val="24"/>
        </w:rPr>
        <w:t>.</w:t>
      </w:r>
      <w:r w:rsidRPr="00E36B39">
        <w:rPr>
          <w:b/>
          <w:bCs/>
          <w:sz w:val="24"/>
          <w:szCs w:val="24"/>
        </w:rPr>
        <w:t>УЧАСТНИКИ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сборные команды КФК производственных предприятий, учреждений, организаций, учебных заведений независимо от формы собственности. Состав команды 18 чел.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DD2E7F" w:rsidRDefault="00DD2E7F" w:rsidP="00DD2E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D2E7F">
        <w:rPr>
          <w:rFonts w:ascii="Times New Roman" w:hAnsi="Times New Roman" w:cs="Times New Roman"/>
          <w:b/>
          <w:bCs/>
          <w:sz w:val="24"/>
          <w:szCs w:val="24"/>
        </w:rPr>
        <w:t>.УСЛОВИЯ ПРОВЕДЕНИЯ И ОПРЕДЕЛЕНИЯ ПОБЕДИТЕЛЕЙ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Соревнования проводятся по действующим правилам соревнований, утвержденным Федерацией футбола России. Чемпионат проводиться по круговой системе (в 2 круга).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Места команд в группах на соревнованиях определяются по наибольшей сумме очков, набранных во всех матчах. Система начисления очков: за победу -3 очка, ничья – 1очко, поражение – 0 очков. 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В случае равенства очков у двух и более команд места определяются: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наибольшему числу побед во всех матчах;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результатам матча между собой (по порядку – число очков, число побед, разность забитых и пропущенных мячей, число забитых мячей);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лучшей разнице забитых и пропущенных мячей во всех матчах данной группы;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наибольшему числу забитых мячей во всех матчах данной группы;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наименьшему количеству пропущенных мячей во всех матчах данной группы;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 наименьшему количеству штрафных балов, полученных за нарушение Правил игры в футбол (желтая карточка-1балл, красная карточка – 5 баллов);</w:t>
      </w:r>
    </w:p>
    <w:p w:rsidR="00E36B39" w:rsidRPr="00E36B39" w:rsidRDefault="00E36B39" w:rsidP="00E36B39">
      <w:pPr>
        <w:numPr>
          <w:ilvl w:val="0"/>
          <w:numId w:val="5"/>
        </w:num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В случае равенства вышеперечисленных показателей победитель определяется переигровкой или жребием.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На соревнованиях используется следующая система нарушения правил: предупреждения (желтые карточки), полученные входе соревнований, суммируются. Игрок, набравший три желтые карточки, пропускает одну игру, игрок, удаленный с поля за два предупреждения или </w:t>
      </w:r>
      <w:r w:rsidRPr="00E36B39">
        <w:rPr>
          <w:rFonts w:ascii="Times New Roman" w:hAnsi="Times New Roman" w:cs="Times New Roman"/>
          <w:sz w:val="24"/>
          <w:szCs w:val="24"/>
        </w:rPr>
        <w:lastRenderedPageBreak/>
        <w:t>получивший красную карточку, не имеет право принимать участие в следующей игре своей команды.</w:t>
      </w:r>
    </w:p>
    <w:p w:rsidR="00E36B39" w:rsidRPr="00E36B39" w:rsidRDefault="00E36B39" w:rsidP="00E36B3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 За участие в матче футболиста, неоформленного в установленном порядке, дисквалифицированного или не вписанного в протокол матча команды, нарушивший правило, засчитывается в данном матче поражение со счетом 0-3, команде  соперников присуждается победа 3-0. 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На соревнованиях команды участники должны иметь два различимых  по цвету  комплекта игровой формы (в случае совпадения цвета формы команда хозяев обязана поменять форму).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Заявки на участие подаются в главную судейскую коллегию перед игрой.</w:t>
      </w:r>
    </w:p>
    <w:p w:rsidR="00E36B39" w:rsidRPr="00E36B39" w:rsidRDefault="00E36B39" w:rsidP="00E36B39">
      <w:pPr>
        <w:pStyle w:val="a4"/>
        <w:ind w:left="0" w:firstLine="0"/>
        <w:rPr>
          <w:sz w:val="24"/>
          <w:szCs w:val="24"/>
        </w:rPr>
      </w:pPr>
      <w:r w:rsidRPr="00E36B39">
        <w:rPr>
          <w:sz w:val="24"/>
          <w:szCs w:val="24"/>
        </w:rPr>
        <w:t xml:space="preserve">      В заявку каждой команды включаются имена не более 18 футболистов и 2 руководителей.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Главный судья обязан проконтролировать заполнение представителями команд-участниц стартовых протоколов с указанием фамилий и имен футболистов, соответствующих номеров на футболках, ФИО представителей команды. В каждом матче разрешается замена футболистов из числа запасных, фамилии которых внесены в протокол матча. Обратные замены не допускаются.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Продолжительность матча – 2 тайма по 30 минут с перерывом между таймами, не превышающим 15 минут, число участников матча – 11х11 и не более 7 запасных.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0D1441">
      <w:pPr>
        <w:pStyle w:val="a4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E36B39">
        <w:rPr>
          <w:b/>
          <w:bCs/>
          <w:sz w:val="24"/>
          <w:szCs w:val="24"/>
        </w:rPr>
        <w:t>. СУДЕЙСТВО</w:t>
      </w:r>
    </w:p>
    <w:p w:rsidR="00E36B39" w:rsidRPr="00E36B39" w:rsidRDefault="00E36B39" w:rsidP="000D14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Судейство соревнований  осуществляется судьями, утвержденными Федерацией футбола г. Махачкалы.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Назначение судей на игры осуществляется главным судьей. Просьбы руководителей команд о замене судейских бригад на игры не принимаются. 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E3328" w:rsidRPr="00E36B39" w:rsidRDefault="00E36B39" w:rsidP="006E33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6B39">
        <w:rPr>
          <w:rFonts w:ascii="Times New Roman" w:hAnsi="Times New Roman" w:cs="Times New Roman"/>
          <w:b/>
          <w:i/>
          <w:sz w:val="24"/>
          <w:szCs w:val="24"/>
        </w:rPr>
        <w:t xml:space="preserve">Главный судья – </w:t>
      </w:r>
      <w:r w:rsidR="006E3328" w:rsidRPr="00E36B39">
        <w:rPr>
          <w:rFonts w:ascii="Times New Roman" w:hAnsi="Times New Roman" w:cs="Times New Roman"/>
          <w:b/>
          <w:i/>
          <w:sz w:val="24"/>
          <w:szCs w:val="24"/>
        </w:rPr>
        <w:t>Акчурин Касим Александрович, судья Республиканской категории, тел. 8-</w:t>
      </w:r>
      <w:r w:rsidR="006E3328">
        <w:rPr>
          <w:rFonts w:ascii="Times New Roman" w:hAnsi="Times New Roman" w:cs="Times New Roman"/>
          <w:b/>
          <w:i/>
          <w:sz w:val="24"/>
          <w:szCs w:val="24"/>
        </w:rPr>
        <w:t>989-673-76-23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6B39">
        <w:rPr>
          <w:rFonts w:ascii="Times New Roman" w:hAnsi="Times New Roman" w:cs="Times New Roman"/>
          <w:b/>
          <w:i/>
          <w:sz w:val="24"/>
          <w:szCs w:val="24"/>
        </w:rPr>
        <w:t xml:space="preserve">Главный секретарь – </w:t>
      </w:r>
      <w:r w:rsidR="006E3328">
        <w:rPr>
          <w:rFonts w:ascii="Times New Roman" w:hAnsi="Times New Roman" w:cs="Times New Roman"/>
          <w:b/>
          <w:i/>
          <w:sz w:val="24"/>
          <w:szCs w:val="24"/>
        </w:rPr>
        <w:t>Зиятханов Омар Магомедович</w:t>
      </w:r>
      <w:r w:rsidRPr="00E36B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E3328">
        <w:rPr>
          <w:rFonts w:ascii="Times New Roman" w:hAnsi="Times New Roman" w:cs="Times New Roman"/>
          <w:b/>
          <w:i/>
          <w:sz w:val="24"/>
          <w:szCs w:val="24"/>
        </w:rPr>
        <w:t>директор ДЮСШ «Олимп»</w:t>
      </w:r>
      <w:r w:rsidRPr="00E36B39">
        <w:rPr>
          <w:rFonts w:ascii="Times New Roman" w:hAnsi="Times New Roman" w:cs="Times New Roman"/>
          <w:b/>
          <w:i/>
          <w:sz w:val="24"/>
          <w:szCs w:val="24"/>
        </w:rPr>
        <w:t>, тел. 8-</w:t>
      </w:r>
      <w:r w:rsidR="006E3328">
        <w:rPr>
          <w:rFonts w:ascii="Times New Roman" w:hAnsi="Times New Roman" w:cs="Times New Roman"/>
          <w:b/>
          <w:i/>
          <w:sz w:val="24"/>
          <w:szCs w:val="24"/>
        </w:rPr>
        <w:t>906-450-53-18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Судейская коллегия обеспечивают оперативную информацию по итогам игрового дня (игры) в Комитет по спорту, туризму и делам молодёжи г. Махачкалы.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Главный судья соревнований вместе с руководителями команд несет ответственность за соблюдение условий допуска футболистов к матчу.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Порядок обслуживания  игр:  матчи обслуживают судейская бригада в составе 3 человек (главный судья, помощники судьи).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0D1441">
      <w:pPr>
        <w:pStyle w:val="a4"/>
        <w:rPr>
          <w:b/>
          <w:bCs/>
          <w:sz w:val="24"/>
          <w:szCs w:val="24"/>
        </w:rPr>
      </w:pPr>
      <w:r w:rsidRPr="006221BD">
        <w:rPr>
          <w:b/>
          <w:bCs/>
          <w:sz w:val="24"/>
          <w:szCs w:val="28"/>
          <w:highlight w:val="lightGray"/>
        </w:rPr>
        <w:t>VII</w:t>
      </w:r>
      <w:r w:rsidRPr="00DD2E7F">
        <w:rPr>
          <w:b/>
          <w:bCs/>
          <w:szCs w:val="28"/>
        </w:rPr>
        <w:t>.</w:t>
      </w:r>
      <w:r w:rsidRPr="00E36B39">
        <w:rPr>
          <w:b/>
          <w:bCs/>
          <w:sz w:val="24"/>
          <w:szCs w:val="24"/>
        </w:rPr>
        <w:t>ОТВЕТСТВЕННОСТЬ РУ</w:t>
      </w:r>
      <w:r w:rsidR="000D1441">
        <w:rPr>
          <w:b/>
          <w:bCs/>
          <w:sz w:val="24"/>
          <w:szCs w:val="24"/>
        </w:rPr>
        <w:t xml:space="preserve">КОВОДИТЕЛЕЙ КОМАНД  И </w:t>
      </w:r>
      <w:r w:rsidR="006221BD">
        <w:rPr>
          <w:b/>
          <w:bCs/>
          <w:sz w:val="24"/>
          <w:szCs w:val="24"/>
        </w:rPr>
        <w:t>ФУТБОЛИСТОВ</w:t>
      </w:r>
    </w:p>
    <w:p w:rsidR="00E36B39" w:rsidRPr="00E36B39" w:rsidRDefault="00E36B39" w:rsidP="00E36B39">
      <w:pPr>
        <w:pStyle w:val="a4"/>
        <w:ind w:left="0" w:firstLine="0"/>
        <w:rPr>
          <w:bCs/>
          <w:sz w:val="24"/>
          <w:szCs w:val="24"/>
        </w:rPr>
      </w:pPr>
      <w:r w:rsidRPr="00E36B39">
        <w:rPr>
          <w:bCs/>
          <w:sz w:val="24"/>
          <w:szCs w:val="24"/>
        </w:rPr>
        <w:t xml:space="preserve">               На соревновании, руководители команд и футболисты, принимающие участие в соревнованиях, обязаны выполнять все требования настоящего Положения. Руководители команд несут полную ответственность за достоверность оформления заявочной документации, представляемой в судейскую коллегию. Руководители команд несут полную ответственность за жизнь и здоровье, а также поведение  футболистов своей команды.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В случае недисциплинированного поведения футболистов одной из команд игра может быть прекращена по решению судей. В этом случае команде засчитывается поражение со счетом 0:3.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Руководители команд не имеют права вмешиваться в действия судей. </w:t>
      </w:r>
    </w:p>
    <w:p w:rsidR="00E36B39" w:rsidRPr="00E36B39" w:rsidRDefault="00E36B39" w:rsidP="00E36B39">
      <w:pPr>
        <w:pStyle w:val="a4"/>
        <w:ind w:left="0" w:firstLine="0"/>
        <w:rPr>
          <w:b/>
          <w:sz w:val="24"/>
          <w:szCs w:val="24"/>
        </w:rPr>
      </w:pPr>
    </w:p>
    <w:p w:rsidR="00E36B39" w:rsidRPr="00E36B39" w:rsidRDefault="00DD2E7F" w:rsidP="00DD2E7F">
      <w:pPr>
        <w:pStyle w:val="a4"/>
        <w:ind w:left="3970" w:firstLine="0"/>
        <w:rPr>
          <w:b/>
          <w:bCs/>
          <w:sz w:val="24"/>
          <w:szCs w:val="24"/>
        </w:rPr>
      </w:pPr>
      <w:r w:rsidRPr="006221BD">
        <w:rPr>
          <w:b/>
          <w:bCs/>
          <w:sz w:val="24"/>
          <w:szCs w:val="28"/>
          <w:highlight w:val="lightGray"/>
        </w:rPr>
        <w:t>VIII</w:t>
      </w:r>
      <w:r w:rsidRPr="006221BD">
        <w:rPr>
          <w:b/>
          <w:bCs/>
          <w:szCs w:val="28"/>
        </w:rPr>
        <w:t>.</w:t>
      </w:r>
      <w:r w:rsidRPr="00E36B39">
        <w:rPr>
          <w:b/>
          <w:bCs/>
          <w:sz w:val="24"/>
          <w:szCs w:val="24"/>
        </w:rPr>
        <w:t>ПРОТЕСТЫ</w:t>
      </w:r>
    </w:p>
    <w:p w:rsidR="00E36B39" w:rsidRPr="00E36B39" w:rsidRDefault="00E36B39" w:rsidP="006221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Гл. тренер или капитан команды обязан немедленно после окончания игры предупредить главного судью соревнований о подаче протеста (фиксируется в протоколе).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lastRenderedPageBreak/>
        <w:t>Если в команде играл не заявленный игрок - команде засчитывается поражение, решением гл. судьи (без протеста).</w:t>
      </w:r>
    </w:p>
    <w:p w:rsidR="00E36B39" w:rsidRPr="00E36B39" w:rsidRDefault="00E36B39" w:rsidP="006221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Протесты и замечания рассматриваются главной судейской коллегией. Протест должен быть подписан главным тренером (руководителем) команды и в течение 3 часов направлен главному судье. О подаче протеста должна быть уведомлена противная сторона. Протест рассматривается с исчерпывающим ответом за 24 часа.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Не принимаются к рассмотрению несвоевременно поданные и не зафиксированные в протоколе протесты, а также, если они поданы на решения судейской бригады, обслуживающей игру.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0D1441">
      <w:pPr>
        <w:pStyle w:val="a4"/>
        <w:ind w:left="3828" w:firstLine="0"/>
        <w:rPr>
          <w:b/>
          <w:bCs/>
          <w:sz w:val="24"/>
          <w:szCs w:val="24"/>
        </w:rPr>
      </w:pPr>
      <w:r w:rsidRPr="006221BD">
        <w:rPr>
          <w:b/>
          <w:bCs/>
          <w:sz w:val="24"/>
          <w:szCs w:val="28"/>
          <w:lang w:val="en-US"/>
        </w:rPr>
        <w:t>IX</w:t>
      </w:r>
      <w:r w:rsidRPr="006221BD">
        <w:rPr>
          <w:b/>
          <w:bCs/>
          <w:szCs w:val="28"/>
        </w:rPr>
        <w:t>.</w:t>
      </w:r>
      <w:r w:rsidRPr="00E36B39">
        <w:rPr>
          <w:b/>
          <w:bCs/>
          <w:sz w:val="24"/>
          <w:szCs w:val="24"/>
        </w:rPr>
        <w:t>НАГРАЖД</w:t>
      </w:r>
      <w:r w:rsidR="006221BD">
        <w:rPr>
          <w:b/>
          <w:bCs/>
          <w:sz w:val="24"/>
          <w:szCs w:val="24"/>
        </w:rPr>
        <w:t>ЕНИЕ</w:t>
      </w:r>
    </w:p>
    <w:p w:rsidR="00E36B39" w:rsidRPr="00E36B39" w:rsidRDefault="006221BD" w:rsidP="006221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занявшие</w:t>
      </w:r>
      <w:r w:rsidR="00E36B39" w:rsidRPr="00E36B39">
        <w:rPr>
          <w:rFonts w:ascii="Times New Roman" w:hAnsi="Times New Roman" w:cs="Times New Roman"/>
          <w:sz w:val="24"/>
          <w:szCs w:val="24"/>
        </w:rPr>
        <w:t xml:space="preserve"> 1</w:t>
      </w:r>
      <w:r w:rsidR="006E3328">
        <w:rPr>
          <w:rFonts w:ascii="Times New Roman" w:hAnsi="Times New Roman" w:cs="Times New Roman"/>
          <w:sz w:val="24"/>
          <w:szCs w:val="24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 место  награждаю</w:t>
      </w:r>
      <w:r w:rsidR="00E36B39" w:rsidRPr="00E36B39">
        <w:rPr>
          <w:rFonts w:ascii="Times New Roman" w:hAnsi="Times New Roman" w:cs="Times New Roman"/>
          <w:sz w:val="24"/>
          <w:szCs w:val="24"/>
        </w:rPr>
        <w:t xml:space="preserve">тся </w:t>
      </w:r>
      <w:r w:rsidR="006E3328">
        <w:rPr>
          <w:rFonts w:ascii="Times New Roman" w:hAnsi="Times New Roman" w:cs="Times New Roman"/>
          <w:sz w:val="24"/>
          <w:szCs w:val="24"/>
        </w:rPr>
        <w:t xml:space="preserve">Кубками, </w:t>
      </w:r>
      <w:r w:rsidR="00E36B39" w:rsidRPr="00E36B39">
        <w:rPr>
          <w:rFonts w:ascii="Times New Roman" w:hAnsi="Times New Roman" w:cs="Times New Roman"/>
          <w:sz w:val="24"/>
          <w:szCs w:val="24"/>
        </w:rPr>
        <w:t>дипломами</w:t>
      </w:r>
      <w:r>
        <w:rPr>
          <w:rFonts w:ascii="Times New Roman" w:hAnsi="Times New Roman" w:cs="Times New Roman"/>
          <w:sz w:val="24"/>
          <w:szCs w:val="24"/>
        </w:rPr>
        <w:t>, участники команд грамотами</w:t>
      </w:r>
      <w:r w:rsidR="006E3328">
        <w:rPr>
          <w:rFonts w:ascii="Times New Roman" w:hAnsi="Times New Roman" w:cs="Times New Roman"/>
          <w:sz w:val="24"/>
          <w:szCs w:val="24"/>
        </w:rPr>
        <w:t xml:space="preserve"> и </w:t>
      </w:r>
      <w:r w:rsidR="00E36B39" w:rsidRPr="00E36B39">
        <w:rPr>
          <w:rFonts w:ascii="Times New Roman" w:hAnsi="Times New Roman" w:cs="Times New Roman"/>
          <w:sz w:val="24"/>
          <w:szCs w:val="24"/>
        </w:rPr>
        <w:t>медалями</w:t>
      </w:r>
      <w:r w:rsidR="006E3328">
        <w:rPr>
          <w:rFonts w:ascii="Times New Roman" w:hAnsi="Times New Roman" w:cs="Times New Roman"/>
          <w:sz w:val="24"/>
          <w:szCs w:val="24"/>
        </w:rPr>
        <w:t>.</w:t>
      </w:r>
      <w:r w:rsidR="00E36B39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6E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39" w:rsidRPr="00E36B39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39" w:rsidRPr="00E36B39" w:rsidRDefault="00DD2E7F" w:rsidP="000D1441">
      <w:pPr>
        <w:pStyle w:val="a4"/>
        <w:ind w:left="382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X</w:t>
      </w:r>
      <w:r w:rsidRPr="006221BD">
        <w:rPr>
          <w:b/>
          <w:bCs/>
          <w:sz w:val="24"/>
          <w:szCs w:val="24"/>
        </w:rPr>
        <w:t>.</w:t>
      </w:r>
      <w:r w:rsidR="006221BD">
        <w:rPr>
          <w:b/>
          <w:bCs/>
          <w:sz w:val="24"/>
          <w:szCs w:val="24"/>
        </w:rPr>
        <w:t>РАСХОДЫ</w:t>
      </w:r>
    </w:p>
    <w:p w:rsidR="00E36B39" w:rsidRPr="00E36B39" w:rsidRDefault="00E36B39" w:rsidP="000D14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Комитет по спорту, туризму и делам молодежи Администрации города несет расходы по судейскому, медицинскому, техническому обслуживанию соревнований и награждению победителей. Остальные расходы за счет участвующих сторон. </w:t>
      </w:r>
    </w:p>
    <w:p w:rsidR="00E36B39" w:rsidRPr="006221BD" w:rsidRDefault="00E36B39" w:rsidP="00E3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BD" w:rsidRPr="000D1441" w:rsidRDefault="006221BD" w:rsidP="000D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BD">
        <w:rPr>
          <w:rFonts w:ascii="Times New Roman" w:hAnsi="Times New Roman" w:cs="Times New Roman"/>
          <w:b/>
          <w:sz w:val="24"/>
          <w:szCs w:val="24"/>
        </w:rPr>
        <w:t>Х</w:t>
      </w:r>
      <w:r w:rsidRPr="006221B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221BD">
        <w:rPr>
          <w:rFonts w:ascii="Times New Roman" w:hAnsi="Times New Roman" w:cs="Times New Roman"/>
          <w:b/>
          <w:sz w:val="24"/>
          <w:szCs w:val="24"/>
        </w:rPr>
        <w:t>.</w:t>
      </w:r>
      <w:r w:rsidRPr="00966D9D">
        <w:rPr>
          <w:rFonts w:ascii="Times New Roman" w:hAnsi="Times New Roman" w:cs="Times New Roman"/>
          <w:b/>
          <w:sz w:val="24"/>
          <w:szCs w:val="24"/>
        </w:rPr>
        <w:t xml:space="preserve"> ОБЕСПЕЧЕНИЕ БЕЗОПАСНОСТИ УЧАСТНИКОВ И ЗРИТЕЛЕЙ</w:t>
      </w:r>
    </w:p>
    <w:p w:rsidR="006221BD" w:rsidRPr="00966D9D" w:rsidRDefault="006221BD" w:rsidP="0062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6221BD" w:rsidRPr="00966D9D" w:rsidRDefault="006221BD" w:rsidP="0062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 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 Махачкалы.</w:t>
      </w:r>
    </w:p>
    <w:p w:rsidR="006221BD" w:rsidRPr="00966D9D" w:rsidRDefault="006221BD" w:rsidP="0062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BD" w:rsidRPr="00966D9D" w:rsidRDefault="006221BD" w:rsidP="000D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B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221BD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966D9D">
        <w:rPr>
          <w:rFonts w:ascii="Times New Roman" w:hAnsi="Times New Roman" w:cs="Times New Roman"/>
          <w:b/>
          <w:sz w:val="24"/>
          <w:szCs w:val="24"/>
        </w:rPr>
        <w:t>. СТРАХОВАНИЕ УЧАСТНИКОВ</w:t>
      </w:r>
    </w:p>
    <w:p w:rsidR="006221BD" w:rsidRPr="00966D9D" w:rsidRDefault="006221BD" w:rsidP="0062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221BD" w:rsidRPr="00966D9D" w:rsidRDefault="006221BD" w:rsidP="0062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1BD" w:rsidRPr="00966D9D" w:rsidRDefault="006221BD" w:rsidP="0062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1BD" w:rsidRPr="00966D9D" w:rsidRDefault="006221BD" w:rsidP="000D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B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6221BD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966D9D">
        <w:rPr>
          <w:rFonts w:ascii="Times New Roman" w:hAnsi="Times New Roman" w:cs="Times New Roman"/>
          <w:b/>
          <w:sz w:val="24"/>
          <w:szCs w:val="24"/>
        </w:rPr>
        <w:t>. СРОКИ ПРЕДОСТАВЛЕНИЯ ОТЧЕТА</w:t>
      </w:r>
    </w:p>
    <w:p w:rsidR="006221BD" w:rsidRPr="00966D9D" w:rsidRDefault="006221BD" w:rsidP="0062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электроном носителях.</w:t>
      </w:r>
    </w:p>
    <w:p w:rsidR="00E36B39" w:rsidRDefault="006221BD" w:rsidP="000D1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Ответственному по виду спорта (Зиятханов О.М.) по окончании соревнований представить список спортсменов, вошедших в сборную команду г. Махачкалы среди юношей для участия в республиканских соревнованиях, бумажном и электроном носителях.</w:t>
      </w:r>
    </w:p>
    <w:p w:rsidR="000D1441" w:rsidRDefault="000D1441" w:rsidP="000D1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41" w:rsidRPr="00966D9D" w:rsidRDefault="000D1441" w:rsidP="000D144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</w:p>
    <w:p w:rsidR="000D1441" w:rsidRPr="00E36B39" w:rsidRDefault="000D1441" w:rsidP="000D1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41" w:rsidRPr="00E36B39" w:rsidSect="00CC421B">
      <w:footerReference w:type="default" r:id="rId8"/>
      <w:pgSz w:w="11906" w:h="16838"/>
      <w:pgMar w:top="907" w:right="851" w:bottom="539" w:left="1120" w:header="720" w:footer="5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7F" w:rsidRDefault="004F787F" w:rsidP="0062751D">
      <w:pPr>
        <w:spacing w:after="0" w:line="240" w:lineRule="auto"/>
      </w:pPr>
      <w:r>
        <w:separator/>
      </w:r>
    </w:p>
  </w:endnote>
  <w:endnote w:type="continuationSeparator" w:id="0">
    <w:p w:rsidR="004F787F" w:rsidRDefault="004F787F" w:rsidP="0062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99" w:rsidRPr="00330AA8" w:rsidRDefault="004F787F">
    <w:pPr>
      <w:pStyle w:val="a6"/>
      <w:jc w:val="center"/>
      <w:rPr>
        <w:sz w:val="24"/>
        <w:szCs w:val="24"/>
      </w:rPr>
    </w:pPr>
  </w:p>
  <w:p w:rsidR="00141B99" w:rsidRDefault="004F7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7F" w:rsidRDefault="004F787F" w:rsidP="0062751D">
      <w:pPr>
        <w:spacing w:after="0" w:line="240" w:lineRule="auto"/>
      </w:pPr>
      <w:r>
        <w:separator/>
      </w:r>
    </w:p>
  </w:footnote>
  <w:footnote w:type="continuationSeparator" w:id="0">
    <w:p w:rsidR="004F787F" w:rsidRDefault="004F787F" w:rsidP="0062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009422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5BF30DC"/>
    <w:multiLevelType w:val="hybridMultilevel"/>
    <w:tmpl w:val="CD7EE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34899"/>
    <w:multiLevelType w:val="hybridMultilevel"/>
    <w:tmpl w:val="7C203ECE"/>
    <w:lvl w:ilvl="0" w:tplc="DE8E67E6">
      <w:start w:val="7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3">
    <w:nsid w:val="131B1C46"/>
    <w:multiLevelType w:val="hybridMultilevel"/>
    <w:tmpl w:val="D292E0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30260D"/>
    <w:multiLevelType w:val="hybridMultilevel"/>
    <w:tmpl w:val="F79CAAA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B81123D"/>
    <w:multiLevelType w:val="multilevel"/>
    <w:tmpl w:val="E65E65E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B39"/>
    <w:rsid w:val="000D1441"/>
    <w:rsid w:val="00303226"/>
    <w:rsid w:val="004F787F"/>
    <w:rsid w:val="006221BD"/>
    <w:rsid w:val="0062751D"/>
    <w:rsid w:val="006E3328"/>
    <w:rsid w:val="00764780"/>
    <w:rsid w:val="00DD2E7F"/>
    <w:rsid w:val="00DF5632"/>
    <w:rsid w:val="00E3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51D"/>
  </w:style>
  <w:style w:type="paragraph" w:styleId="1">
    <w:name w:val="heading 1"/>
    <w:next w:val="a0"/>
    <w:link w:val="10"/>
    <w:autoRedefine/>
    <w:uiPriority w:val="9"/>
    <w:qFormat/>
    <w:rsid w:val="00E36B39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36B39"/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paragraph" w:styleId="a4">
    <w:name w:val="Body Text Indent"/>
    <w:basedOn w:val="a0"/>
    <w:link w:val="a5"/>
    <w:rsid w:val="00E36B39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E36B39"/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 Bullet"/>
    <w:autoRedefine/>
    <w:qFormat/>
    <w:rsid w:val="00E36B39"/>
    <w:pPr>
      <w:numPr>
        <w:numId w:val="3"/>
      </w:numPr>
      <w:tabs>
        <w:tab w:val="left" w:pos="28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0"/>
    <w:link w:val="a7"/>
    <w:uiPriority w:val="99"/>
    <w:rsid w:val="00E36B39"/>
    <w:pPr>
      <w:tabs>
        <w:tab w:val="left" w:pos="284"/>
        <w:tab w:val="left" w:pos="397"/>
        <w:tab w:val="left" w:pos="851"/>
        <w:tab w:val="left" w:pos="964"/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E36B3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6E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E3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Basyr</cp:lastModifiedBy>
  <cp:revision>4</cp:revision>
  <cp:lastPrinted>2013-04-25T13:30:00Z</cp:lastPrinted>
  <dcterms:created xsi:type="dcterms:W3CDTF">2013-04-25T14:20:00Z</dcterms:created>
  <dcterms:modified xsi:type="dcterms:W3CDTF">2013-05-04T12:00:00Z</dcterms:modified>
</cp:coreProperties>
</file>